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840A20" w14:textId="77777777" w:rsidR="004B0113" w:rsidRPr="0011660D" w:rsidRDefault="005D62F6" w:rsidP="0011660D">
      <w:pPr>
        <w:spacing w:line="276" w:lineRule="auto"/>
        <w:jc w:val="center"/>
        <w:rPr>
          <w:b/>
          <w:sz w:val="32"/>
          <w:szCs w:val="32"/>
        </w:rPr>
      </w:pPr>
      <w:r w:rsidRPr="0011660D">
        <w:rPr>
          <w:b/>
          <w:sz w:val="32"/>
          <w:szCs w:val="32"/>
        </w:rPr>
        <w:t>T</w:t>
      </w:r>
      <w:r w:rsidR="00D13388" w:rsidRPr="0011660D">
        <w:rPr>
          <w:b/>
          <w:sz w:val="32"/>
          <w:szCs w:val="32"/>
        </w:rPr>
        <w:t xml:space="preserve">heory of </w:t>
      </w:r>
      <w:r w:rsidRPr="0011660D">
        <w:rPr>
          <w:b/>
          <w:sz w:val="32"/>
          <w:szCs w:val="32"/>
        </w:rPr>
        <w:t>K</w:t>
      </w:r>
      <w:r w:rsidR="00D13388" w:rsidRPr="0011660D">
        <w:rPr>
          <w:b/>
          <w:sz w:val="32"/>
          <w:szCs w:val="32"/>
        </w:rPr>
        <w:t>nowledge</w:t>
      </w:r>
      <w:r w:rsidRPr="0011660D">
        <w:rPr>
          <w:b/>
          <w:sz w:val="32"/>
          <w:szCs w:val="32"/>
        </w:rPr>
        <w:t xml:space="preserve"> Course Outline</w:t>
      </w:r>
    </w:p>
    <w:p w14:paraId="52332B96" w14:textId="77777777" w:rsidR="001E753A" w:rsidRPr="0011660D" w:rsidRDefault="001E753A" w:rsidP="0011660D">
      <w:pPr>
        <w:spacing w:line="276" w:lineRule="auto"/>
      </w:pPr>
    </w:p>
    <w:p w14:paraId="67854B6F" w14:textId="4AA83372" w:rsidR="005D62F6" w:rsidRPr="0011660D" w:rsidRDefault="003E4D1F" w:rsidP="0011660D">
      <w:pPr>
        <w:spacing w:line="276" w:lineRule="auto"/>
      </w:pPr>
      <w:r w:rsidRPr="0011660D">
        <w:t>Instructor:</w:t>
      </w:r>
      <w:r w:rsidR="00263943" w:rsidRPr="0011660D">
        <w:t xml:space="preserve"> </w:t>
      </w:r>
    </w:p>
    <w:p w14:paraId="3EBB7964" w14:textId="2E2B354A" w:rsidR="003E4D1F" w:rsidRPr="0011660D" w:rsidRDefault="003E4D1F" w:rsidP="0011660D">
      <w:pPr>
        <w:spacing w:line="276" w:lineRule="auto"/>
      </w:pPr>
      <w:r w:rsidRPr="0011660D">
        <w:t>Email:</w:t>
      </w:r>
      <w:r w:rsidR="00263943" w:rsidRPr="0011660D">
        <w:t xml:space="preserve"> </w:t>
      </w:r>
    </w:p>
    <w:p w14:paraId="4F99AFC8" w14:textId="2C6FC733" w:rsidR="003657D7" w:rsidRPr="0011660D" w:rsidRDefault="00263943" w:rsidP="0011660D">
      <w:pPr>
        <w:spacing w:line="276" w:lineRule="auto"/>
        <w:rPr>
          <w:rFonts w:eastAsia="Times New Roman"/>
          <w:color w:val="auto"/>
          <w:shd w:val="clear" w:color="auto" w:fill="FFFFFF"/>
          <w:lang w:eastAsia="en-US"/>
        </w:rPr>
      </w:pPr>
      <w:r w:rsidRPr="0011660D">
        <w:t>Google Classroom Code:</w:t>
      </w:r>
      <w:r w:rsidRPr="0011660D">
        <w:rPr>
          <w:rFonts w:eastAsia="Times New Roman"/>
          <w:color w:val="auto"/>
          <w:shd w:val="clear" w:color="auto" w:fill="FFFFFF"/>
          <w:lang w:eastAsia="en-US"/>
        </w:rPr>
        <w:t xml:space="preserve"> </w:t>
      </w:r>
    </w:p>
    <w:p w14:paraId="37C71696" w14:textId="4583DC1F" w:rsidR="003D095A" w:rsidRPr="0011660D" w:rsidRDefault="003657D7" w:rsidP="0011660D">
      <w:pPr>
        <w:spacing w:line="276" w:lineRule="auto"/>
      </w:pPr>
      <w:r w:rsidRPr="0011660D">
        <w:t xml:space="preserve">Turnitin </w:t>
      </w:r>
      <w:r w:rsidR="003D095A" w:rsidRPr="0011660D">
        <w:t>Class ID</w:t>
      </w:r>
      <w:r w:rsidRPr="0011660D">
        <w:t xml:space="preserve">: </w:t>
      </w:r>
      <w:r w:rsidR="003D095A" w:rsidRPr="0011660D">
        <w:t xml:space="preserve"> </w:t>
      </w:r>
    </w:p>
    <w:p w14:paraId="671E76AB" w14:textId="25A4F0E1" w:rsidR="003D095A" w:rsidRPr="0011660D" w:rsidRDefault="003D095A" w:rsidP="0011660D">
      <w:pPr>
        <w:spacing w:line="276" w:lineRule="auto"/>
      </w:pPr>
      <w:r w:rsidRPr="0011660D">
        <w:t>Turnitin Enrollment Key: c</w:t>
      </w:r>
    </w:p>
    <w:p w14:paraId="1678B349" w14:textId="02CF9434" w:rsidR="00263943" w:rsidRPr="0011660D" w:rsidRDefault="00263943" w:rsidP="0011660D">
      <w:pPr>
        <w:spacing w:line="276" w:lineRule="auto"/>
      </w:pPr>
    </w:p>
    <w:p w14:paraId="7C997082" w14:textId="77777777" w:rsidR="005D62F6" w:rsidRPr="0011660D" w:rsidRDefault="005D62F6" w:rsidP="0011660D">
      <w:pPr>
        <w:spacing w:line="276" w:lineRule="auto"/>
        <w:rPr>
          <w:b/>
          <w:sz w:val="28"/>
          <w:szCs w:val="28"/>
        </w:rPr>
      </w:pPr>
      <w:r w:rsidRPr="0011660D">
        <w:rPr>
          <w:b/>
          <w:sz w:val="28"/>
          <w:szCs w:val="28"/>
        </w:rPr>
        <w:t>What is the Theory of Knowledge (TOK) course all about?</w:t>
      </w:r>
    </w:p>
    <w:p w14:paraId="257E33D3" w14:textId="77777777" w:rsidR="005D62F6" w:rsidRPr="0011660D" w:rsidRDefault="005D62F6" w:rsidP="0011660D">
      <w:pPr>
        <w:spacing w:line="276" w:lineRule="auto"/>
        <w:rPr>
          <w:b/>
        </w:rPr>
      </w:pPr>
    </w:p>
    <w:p w14:paraId="7596DE38" w14:textId="77777777" w:rsidR="005D62F6" w:rsidRPr="0011660D" w:rsidRDefault="005D62F6" w:rsidP="0011660D">
      <w:pPr>
        <w:spacing w:line="276" w:lineRule="auto"/>
        <w:rPr>
          <w:sz w:val="24"/>
          <w:szCs w:val="24"/>
        </w:rPr>
      </w:pPr>
      <w:r w:rsidRPr="0011660D">
        <w:rPr>
          <w:sz w:val="24"/>
          <w:szCs w:val="24"/>
        </w:rPr>
        <w:t xml:space="preserve">TOK is a course about critical thinking and inquiring into the process of knowing, rather than about learning a specific body of knowledge. It is a core element which all Diploma Program students undertake. The TOK course examines how we know what we claim to know. It does this by encouraging students to analyze knowledge claims and explore knowledge questions. A knowledge claim is the assertion that “I/we know X” or “I/we know how to Y”, or a statement about knowledge; a knowledge question is an open question about knowledge. </w:t>
      </w:r>
    </w:p>
    <w:p w14:paraId="37D80FDE" w14:textId="77777777" w:rsidR="005D62F6" w:rsidRPr="0011660D" w:rsidRDefault="005D62F6" w:rsidP="0011660D">
      <w:pPr>
        <w:spacing w:line="276" w:lineRule="auto"/>
        <w:rPr>
          <w:b/>
          <w:sz w:val="24"/>
          <w:szCs w:val="24"/>
        </w:rPr>
      </w:pPr>
    </w:p>
    <w:p w14:paraId="76E5857F" w14:textId="77777777" w:rsidR="00D02065" w:rsidRPr="0011660D" w:rsidRDefault="00D02065" w:rsidP="0011660D">
      <w:pPr>
        <w:spacing w:line="276" w:lineRule="auto"/>
        <w:rPr>
          <w:b/>
          <w:sz w:val="24"/>
          <w:szCs w:val="24"/>
        </w:rPr>
      </w:pPr>
      <w:r w:rsidRPr="0011660D">
        <w:rPr>
          <w:b/>
          <w:sz w:val="24"/>
          <w:szCs w:val="24"/>
        </w:rPr>
        <w:t>Aims:</w:t>
      </w:r>
    </w:p>
    <w:p w14:paraId="5E3F4EC6" w14:textId="77777777" w:rsidR="00D02065" w:rsidRPr="0011660D" w:rsidRDefault="00D02065" w:rsidP="0011660D">
      <w:pPr>
        <w:spacing w:line="276" w:lineRule="auto"/>
        <w:rPr>
          <w:b/>
          <w:sz w:val="24"/>
          <w:szCs w:val="24"/>
        </w:rPr>
      </w:pPr>
    </w:p>
    <w:p w14:paraId="3DBDE2AA" w14:textId="77777777" w:rsidR="00D02065" w:rsidRPr="0011660D" w:rsidRDefault="00D02065" w:rsidP="0011660D">
      <w:pPr>
        <w:spacing w:line="276" w:lineRule="auto"/>
        <w:rPr>
          <w:sz w:val="24"/>
          <w:szCs w:val="24"/>
        </w:rPr>
      </w:pPr>
      <w:r w:rsidRPr="0011660D">
        <w:rPr>
          <w:sz w:val="24"/>
          <w:szCs w:val="24"/>
        </w:rPr>
        <w:t>The overall aim of TOK is to encourage students to formulate answers to the question “how do you know?” in a variety of contexts, and to see the value of that question. This allows students to develop an enduring fascination with the richness of knowledge.</w:t>
      </w:r>
    </w:p>
    <w:p w14:paraId="38AD5A57" w14:textId="77777777" w:rsidR="00D02065" w:rsidRPr="0011660D" w:rsidRDefault="00D02065" w:rsidP="0011660D">
      <w:pPr>
        <w:spacing w:line="276" w:lineRule="auto"/>
        <w:rPr>
          <w:sz w:val="24"/>
          <w:szCs w:val="24"/>
        </w:rPr>
      </w:pPr>
    </w:p>
    <w:p w14:paraId="6D6F997D" w14:textId="77777777" w:rsidR="00D02065" w:rsidRPr="0011660D" w:rsidRDefault="00D02065" w:rsidP="0011660D">
      <w:pPr>
        <w:spacing w:line="276" w:lineRule="auto"/>
        <w:rPr>
          <w:sz w:val="24"/>
          <w:szCs w:val="24"/>
        </w:rPr>
      </w:pPr>
      <w:r w:rsidRPr="0011660D">
        <w:rPr>
          <w:sz w:val="24"/>
          <w:szCs w:val="24"/>
        </w:rPr>
        <w:t>Specifically, the aims of the TOK course are for students to:</w:t>
      </w:r>
    </w:p>
    <w:p w14:paraId="6D60411A" w14:textId="77777777" w:rsidR="00EC5181" w:rsidRPr="0011660D" w:rsidRDefault="00EC5181" w:rsidP="0011660D">
      <w:pPr>
        <w:spacing w:line="276" w:lineRule="auto"/>
        <w:rPr>
          <w:sz w:val="24"/>
          <w:szCs w:val="24"/>
        </w:rPr>
      </w:pPr>
    </w:p>
    <w:p w14:paraId="5D2B21D9" w14:textId="51459F9D" w:rsidR="00D02065" w:rsidRPr="0011660D" w:rsidRDefault="00D02065" w:rsidP="0011660D">
      <w:pPr>
        <w:pStyle w:val="ListParagraph"/>
        <w:numPr>
          <w:ilvl w:val="0"/>
          <w:numId w:val="2"/>
        </w:numPr>
        <w:spacing w:line="276" w:lineRule="auto"/>
        <w:rPr>
          <w:sz w:val="24"/>
          <w:szCs w:val="24"/>
        </w:rPr>
      </w:pPr>
      <w:r w:rsidRPr="0011660D">
        <w:rPr>
          <w:sz w:val="24"/>
          <w:szCs w:val="24"/>
        </w:rPr>
        <w:t>Make connections between a critical approach to the construction of knowledge, the academic</w:t>
      </w:r>
      <w:r w:rsidR="00F4629D" w:rsidRPr="0011660D">
        <w:rPr>
          <w:sz w:val="24"/>
          <w:szCs w:val="24"/>
        </w:rPr>
        <w:t xml:space="preserve"> </w:t>
      </w:r>
      <w:r w:rsidRPr="0011660D">
        <w:rPr>
          <w:sz w:val="24"/>
          <w:szCs w:val="24"/>
        </w:rPr>
        <w:t>disciplines and the wider world.</w:t>
      </w:r>
    </w:p>
    <w:p w14:paraId="5ABE7C90" w14:textId="77777777" w:rsidR="00D02065" w:rsidRPr="0011660D" w:rsidRDefault="00D02065" w:rsidP="0011660D">
      <w:pPr>
        <w:pStyle w:val="ListParagraph"/>
        <w:numPr>
          <w:ilvl w:val="0"/>
          <w:numId w:val="2"/>
        </w:numPr>
        <w:spacing w:line="276" w:lineRule="auto"/>
        <w:rPr>
          <w:sz w:val="24"/>
          <w:szCs w:val="24"/>
        </w:rPr>
      </w:pPr>
      <w:r w:rsidRPr="0011660D">
        <w:rPr>
          <w:sz w:val="24"/>
          <w:szCs w:val="24"/>
        </w:rPr>
        <w:t>Develop an awareness of how individuals and communities construct knowledge and how this is critically examined.</w:t>
      </w:r>
    </w:p>
    <w:p w14:paraId="58BD8E62" w14:textId="77777777" w:rsidR="00D02065" w:rsidRPr="0011660D" w:rsidRDefault="00D02065" w:rsidP="0011660D">
      <w:pPr>
        <w:pStyle w:val="ListParagraph"/>
        <w:numPr>
          <w:ilvl w:val="0"/>
          <w:numId w:val="2"/>
        </w:numPr>
        <w:spacing w:line="276" w:lineRule="auto"/>
        <w:rPr>
          <w:sz w:val="24"/>
          <w:szCs w:val="24"/>
        </w:rPr>
      </w:pPr>
      <w:r w:rsidRPr="0011660D">
        <w:rPr>
          <w:sz w:val="24"/>
          <w:szCs w:val="24"/>
        </w:rPr>
        <w:t>Develop an interest in the diversity and richness of cultural perspectives and an awareness of personal and ideological assumptions.</w:t>
      </w:r>
    </w:p>
    <w:p w14:paraId="7B0C18EB" w14:textId="77777777" w:rsidR="00D02065" w:rsidRPr="0011660D" w:rsidRDefault="00D02065" w:rsidP="0011660D">
      <w:pPr>
        <w:pStyle w:val="ListParagraph"/>
        <w:numPr>
          <w:ilvl w:val="0"/>
          <w:numId w:val="2"/>
        </w:numPr>
        <w:spacing w:line="276" w:lineRule="auto"/>
        <w:rPr>
          <w:sz w:val="24"/>
          <w:szCs w:val="24"/>
        </w:rPr>
      </w:pPr>
      <w:r w:rsidRPr="0011660D">
        <w:rPr>
          <w:sz w:val="24"/>
          <w:szCs w:val="24"/>
        </w:rPr>
        <w:t>Critically reflect on their own beliefs and assumptions, leading to more thoughtful, responsible and purposeful lives.</w:t>
      </w:r>
    </w:p>
    <w:p w14:paraId="15F0AD30" w14:textId="0AD769F9" w:rsidR="00D02065" w:rsidRPr="0011660D" w:rsidRDefault="00D02065" w:rsidP="0011660D">
      <w:pPr>
        <w:pStyle w:val="ListParagraph"/>
        <w:numPr>
          <w:ilvl w:val="0"/>
          <w:numId w:val="2"/>
        </w:numPr>
        <w:spacing w:line="276" w:lineRule="auto"/>
        <w:rPr>
          <w:sz w:val="24"/>
          <w:szCs w:val="24"/>
        </w:rPr>
      </w:pPr>
      <w:r w:rsidRPr="0011660D">
        <w:rPr>
          <w:sz w:val="24"/>
          <w:szCs w:val="24"/>
        </w:rPr>
        <w:t>Understand that knowledge brings responsibility which leads to commitment and action.</w:t>
      </w:r>
    </w:p>
    <w:p w14:paraId="4D30BF09" w14:textId="77777777" w:rsidR="00D02065" w:rsidRPr="0011660D" w:rsidRDefault="00D02065" w:rsidP="0011660D">
      <w:pPr>
        <w:spacing w:line="276" w:lineRule="auto"/>
        <w:rPr>
          <w:sz w:val="24"/>
          <w:szCs w:val="24"/>
        </w:rPr>
      </w:pPr>
    </w:p>
    <w:p w14:paraId="621DA9BD" w14:textId="7D73EFC1" w:rsidR="00D02065" w:rsidRPr="0011660D" w:rsidRDefault="00742A72" w:rsidP="0011660D">
      <w:pPr>
        <w:spacing w:line="276" w:lineRule="auto"/>
        <w:rPr>
          <w:b/>
          <w:sz w:val="24"/>
          <w:szCs w:val="24"/>
        </w:rPr>
      </w:pPr>
      <w:r w:rsidRPr="0011660D">
        <w:rPr>
          <w:b/>
          <w:sz w:val="24"/>
          <w:szCs w:val="24"/>
        </w:rPr>
        <w:t>Course</w:t>
      </w:r>
      <w:r w:rsidR="00D02065" w:rsidRPr="0011660D">
        <w:rPr>
          <w:b/>
          <w:sz w:val="24"/>
          <w:szCs w:val="24"/>
        </w:rPr>
        <w:t xml:space="preserve"> Objectives</w:t>
      </w:r>
    </w:p>
    <w:p w14:paraId="27059FF6" w14:textId="77777777" w:rsidR="00D02065" w:rsidRPr="0011660D" w:rsidRDefault="00D02065" w:rsidP="0011660D">
      <w:pPr>
        <w:spacing w:line="276" w:lineRule="auto"/>
        <w:rPr>
          <w:b/>
          <w:sz w:val="24"/>
          <w:szCs w:val="24"/>
        </w:rPr>
      </w:pPr>
    </w:p>
    <w:p w14:paraId="1DD67437" w14:textId="77777777" w:rsidR="00D02065" w:rsidRPr="0011660D" w:rsidRDefault="00D02065" w:rsidP="0011660D">
      <w:pPr>
        <w:widowControl w:val="0"/>
        <w:autoSpaceDE w:val="0"/>
        <w:autoSpaceDN w:val="0"/>
        <w:adjustRightInd w:val="0"/>
        <w:spacing w:line="276" w:lineRule="auto"/>
        <w:rPr>
          <w:rFonts w:eastAsiaTheme="minorEastAsia" w:cs="MyriadPro-Regular"/>
          <w:sz w:val="24"/>
          <w:szCs w:val="24"/>
        </w:rPr>
      </w:pPr>
      <w:r w:rsidRPr="0011660D">
        <w:rPr>
          <w:rFonts w:eastAsiaTheme="minorEastAsia" w:cs="MyriadPro-Regular"/>
          <w:sz w:val="24"/>
          <w:szCs w:val="24"/>
        </w:rPr>
        <w:lastRenderedPageBreak/>
        <w:t>It is expected that by the end of the TOK course, students will be able to:</w:t>
      </w:r>
    </w:p>
    <w:p w14:paraId="47351F46" w14:textId="77777777" w:rsidR="00850382" w:rsidRPr="0011660D" w:rsidRDefault="00850382" w:rsidP="0011660D">
      <w:pPr>
        <w:widowControl w:val="0"/>
        <w:autoSpaceDE w:val="0"/>
        <w:autoSpaceDN w:val="0"/>
        <w:adjustRightInd w:val="0"/>
        <w:spacing w:line="276" w:lineRule="auto"/>
        <w:rPr>
          <w:rFonts w:eastAsiaTheme="minorEastAsia" w:cs="MyriadPro-Regular"/>
          <w:sz w:val="24"/>
          <w:szCs w:val="24"/>
        </w:rPr>
      </w:pPr>
    </w:p>
    <w:p w14:paraId="5BFD8A3C" w14:textId="64ABBCF8" w:rsidR="00D02065" w:rsidRPr="0011660D" w:rsidRDefault="00F4629D" w:rsidP="0011660D">
      <w:pPr>
        <w:widowControl w:val="0"/>
        <w:autoSpaceDE w:val="0"/>
        <w:autoSpaceDN w:val="0"/>
        <w:adjustRightInd w:val="0"/>
        <w:spacing w:line="276" w:lineRule="auto"/>
        <w:ind w:left="720"/>
        <w:rPr>
          <w:rFonts w:eastAsiaTheme="minorEastAsia" w:cs="MyriadPro-Regular"/>
          <w:sz w:val="24"/>
          <w:szCs w:val="24"/>
        </w:rPr>
      </w:pPr>
      <w:r w:rsidRPr="0011660D">
        <w:rPr>
          <w:rFonts w:eastAsiaTheme="minorEastAsia" w:cs="MyriadPro-Regular"/>
          <w:sz w:val="24"/>
          <w:szCs w:val="24"/>
        </w:rPr>
        <w:t>1. I</w:t>
      </w:r>
      <w:r w:rsidR="00D13388" w:rsidRPr="0011660D">
        <w:rPr>
          <w:rFonts w:eastAsiaTheme="minorEastAsia" w:cs="MyriadPro-Regular"/>
          <w:sz w:val="24"/>
          <w:szCs w:val="24"/>
        </w:rPr>
        <w:t>dentify and analyz</w:t>
      </w:r>
      <w:r w:rsidR="00D02065" w:rsidRPr="0011660D">
        <w:rPr>
          <w:rFonts w:eastAsiaTheme="minorEastAsia" w:cs="MyriadPro-Regular"/>
          <w:sz w:val="24"/>
          <w:szCs w:val="24"/>
        </w:rPr>
        <w:t>e the various kinds of justifications used to support knowledge claims</w:t>
      </w:r>
      <w:r w:rsidRPr="0011660D">
        <w:rPr>
          <w:rFonts w:eastAsiaTheme="minorEastAsia" w:cs="MyriadPro-Regular"/>
          <w:sz w:val="24"/>
          <w:szCs w:val="24"/>
        </w:rPr>
        <w:t>.</w:t>
      </w:r>
    </w:p>
    <w:p w14:paraId="28ACF66A" w14:textId="71841AD3" w:rsidR="00D02065" w:rsidRPr="0011660D" w:rsidRDefault="00F4629D" w:rsidP="0011660D">
      <w:pPr>
        <w:widowControl w:val="0"/>
        <w:autoSpaceDE w:val="0"/>
        <w:autoSpaceDN w:val="0"/>
        <w:adjustRightInd w:val="0"/>
        <w:spacing w:line="276" w:lineRule="auto"/>
        <w:ind w:left="720"/>
        <w:rPr>
          <w:rFonts w:eastAsiaTheme="minorEastAsia" w:cs="MyriadPro-Regular"/>
          <w:sz w:val="24"/>
          <w:szCs w:val="24"/>
        </w:rPr>
      </w:pPr>
      <w:r w:rsidRPr="0011660D">
        <w:rPr>
          <w:rFonts w:eastAsiaTheme="minorEastAsia" w:cs="MyriadPro-Regular"/>
          <w:sz w:val="24"/>
          <w:szCs w:val="24"/>
        </w:rPr>
        <w:t>2. F</w:t>
      </w:r>
      <w:r w:rsidR="00D02065" w:rsidRPr="0011660D">
        <w:rPr>
          <w:rFonts w:eastAsiaTheme="minorEastAsia" w:cs="MyriadPro-Regular"/>
          <w:sz w:val="24"/>
          <w:szCs w:val="24"/>
        </w:rPr>
        <w:t>ormulate, evaluate and attempt to answer knowledge questions</w:t>
      </w:r>
      <w:r w:rsidRPr="0011660D">
        <w:rPr>
          <w:rFonts w:eastAsiaTheme="minorEastAsia" w:cs="MyriadPro-Regular"/>
          <w:sz w:val="24"/>
          <w:szCs w:val="24"/>
        </w:rPr>
        <w:t>.</w:t>
      </w:r>
    </w:p>
    <w:p w14:paraId="0E761973" w14:textId="74060E14" w:rsidR="00D02065" w:rsidRPr="0011660D" w:rsidRDefault="00F4629D" w:rsidP="0011660D">
      <w:pPr>
        <w:widowControl w:val="0"/>
        <w:autoSpaceDE w:val="0"/>
        <w:autoSpaceDN w:val="0"/>
        <w:adjustRightInd w:val="0"/>
        <w:spacing w:line="276" w:lineRule="auto"/>
        <w:ind w:left="720"/>
        <w:rPr>
          <w:rFonts w:eastAsiaTheme="minorEastAsia" w:cs="MyriadPro-Regular"/>
          <w:sz w:val="24"/>
          <w:szCs w:val="24"/>
        </w:rPr>
      </w:pPr>
      <w:r w:rsidRPr="0011660D">
        <w:rPr>
          <w:rFonts w:eastAsiaTheme="minorEastAsia" w:cs="MyriadPro-Regular"/>
          <w:sz w:val="24"/>
          <w:szCs w:val="24"/>
        </w:rPr>
        <w:t>3. E</w:t>
      </w:r>
      <w:r w:rsidR="00D02065" w:rsidRPr="0011660D">
        <w:rPr>
          <w:rFonts w:eastAsiaTheme="minorEastAsia" w:cs="MyriadPro-Regular"/>
          <w:sz w:val="24"/>
          <w:szCs w:val="24"/>
        </w:rPr>
        <w:t>xamine how academic disciplines/areas of knowledge generate and shape knowledge</w:t>
      </w:r>
      <w:r w:rsidRPr="0011660D">
        <w:rPr>
          <w:rFonts w:eastAsiaTheme="minorEastAsia" w:cs="MyriadPro-Regular"/>
          <w:sz w:val="24"/>
          <w:szCs w:val="24"/>
        </w:rPr>
        <w:t>.</w:t>
      </w:r>
    </w:p>
    <w:p w14:paraId="63BB1B8E" w14:textId="2757182B" w:rsidR="00D02065" w:rsidRPr="0011660D" w:rsidRDefault="00F4629D" w:rsidP="0011660D">
      <w:pPr>
        <w:widowControl w:val="0"/>
        <w:autoSpaceDE w:val="0"/>
        <w:autoSpaceDN w:val="0"/>
        <w:adjustRightInd w:val="0"/>
        <w:spacing w:line="276" w:lineRule="auto"/>
        <w:ind w:left="720"/>
        <w:rPr>
          <w:rFonts w:eastAsiaTheme="minorEastAsia" w:cs="MyriadPro-Regular"/>
          <w:sz w:val="24"/>
          <w:szCs w:val="24"/>
        </w:rPr>
      </w:pPr>
      <w:r w:rsidRPr="0011660D">
        <w:rPr>
          <w:rFonts w:eastAsiaTheme="minorEastAsia" w:cs="MyriadPro-Regular"/>
          <w:sz w:val="24"/>
          <w:szCs w:val="24"/>
        </w:rPr>
        <w:t>4. U</w:t>
      </w:r>
      <w:r w:rsidR="00D02065" w:rsidRPr="0011660D">
        <w:rPr>
          <w:rFonts w:eastAsiaTheme="minorEastAsia" w:cs="MyriadPro-Regular"/>
          <w:sz w:val="24"/>
          <w:szCs w:val="24"/>
        </w:rPr>
        <w:t>nderstand the roles played by ways of knowing in the construction of shared and personal knowledge</w:t>
      </w:r>
      <w:r w:rsidRPr="0011660D">
        <w:rPr>
          <w:rFonts w:eastAsiaTheme="minorEastAsia" w:cs="MyriadPro-Regular"/>
          <w:sz w:val="24"/>
          <w:szCs w:val="24"/>
        </w:rPr>
        <w:t>.</w:t>
      </w:r>
    </w:p>
    <w:p w14:paraId="1C1CFB11" w14:textId="5346E9AF" w:rsidR="00D02065" w:rsidRPr="0011660D" w:rsidRDefault="00F4629D" w:rsidP="0011660D">
      <w:pPr>
        <w:widowControl w:val="0"/>
        <w:autoSpaceDE w:val="0"/>
        <w:autoSpaceDN w:val="0"/>
        <w:adjustRightInd w:val="0"/>
        <w:spacing w:line="276" w:lineRule="auto"/>
        <w:ind w:left="720"/>
        <w:rPr>
          <w:rFonts w:eastAsiaTheme="minorEastAsia" w:cs="MyriadPro-Regular"/>
          <w:sz w:val="24"/>
          <w:szCs w:val="24"/>
        </w:rPr>
      </w:pPr>
      <w:r w:rsidRPr="0011660D">
        <w:rPr>
          <w:rFonts w:eastAsiaTheme="minorEastAsia" w:cs="MyriadPro-Regular"/>
          <w:sz w:val="24"/>
          <w:szCs w:val="24"/>
        </w:rPr>
        <w:t>5. E</w:t>
      </w:r>
      <w:r w:rsidR="00D02065" w:rsidRPr="0011660D">
        <w:rPr>
          <w:rFonts w:eastAsiaTheme="minorEastAsia" w:cs="MyriadPro-Regular"/>
          <w:sz w:val="24"/>
          <w:szCs w:val="24"/>
        </w:rPr>
        <w:t>xplore links between knowledge claims, knowledge questions, ways of knowing and areas of</w:t>
      </w:r>
      <w:r w:rsidR="00850382" w:rsidRPr="0011660D">
        <w:rPr>
          <w:rFonts w:eastAsiaTheme="minorEastAsia" w:cs="MyriadPro-Regular"/>
          <w:sz w:val="24"/>
          <w:szCs w:val="24"/>
        </w:rPr>
        <w:t xml:space="preserve"> </w:t>
      </w:r>
      <w:r w:rsidR="00D02065" w:rsidRPr="0011660D">
        <w:rPr>
          <w:rFonts w:eastAsiaTheme="minorEastAsia" w:cs="MyriadPro-Regular"/>
          <w:sz w:val="24"/>
          <w:szCs w:val="24"/>
        </w:rPr>
        <w:t>knowledge</w:t>
      </w:r>
      <w:r w:rsidRPr="0011660D">
        <w:rPr>
          <w:rFonts w:eastAsiaTheme="minorEastAsia" w:cs="MyriadPro-Regular"/>
          <w:sz w:val="24"/>
          <w:szCs w:val="24"/>
        </w:rPr>
        <w:t>.</w:t>
      </w:r>
    </w:p>
    <w:p w14:paraId="1ED884E8" w14:textId="64FAB727" w:rsidR="00D02065" w:rsidRPr="0011660D" w:rsidRDefault="00F4629D" w:rsidP="0011660D">
      <w:pPr>
        <w:widowControl w:val="0"/>
        <w:autoSpaceDE w:val="0"/>
        <w:autoSpaceDN w:val="0"/>
        <w:adjustRightInd w:val="0"/>
        <w:spacing w:line="276" w:lineRule="auto"/>
        <w:ind w:left="720"/>
        <w:rPr>
          <w:rFonts w:eastAsiaTheme="minorEastAsia" w:cs="MyriadPro-Regular"/>
          <w:sz w:val="24"/>
          <w:szCs w:val="24"/>
        </w:rPr>
      </w:pPr>
      <w:r w:rsidRPr="0011660D">
        <w:rPr>
          <w:rFonts w:eastAsiaTheme="minorEastAsia" w:cs="MyriadPro-Regular"/>
          <w:sz w:val="24"/>
          <w:szCs w:val="24"/>
        </w:rPr>
        <w:t>6. D</w:t>
      </w:r>
      <w:r w:rsidR="00D02065" w:rsidRPr="0011660D">
        <w:rPr>
          <w:rFonts w:eastAsiaTheme="minorEastAsia" w:cs="MyriadPro-Regular"/>
          <w:sz w:val="24"/>
          <w:szCs w:val="24"/>
        </w:rPr>
        <w:t>emonstrate an awareness and understanding of different perspectives and be able to relate these to</w:t>
      </w:r>
      <w:r w:rsidR="00850382" w:rsidRPr="0011660D">
        <w:rPr>
          <w:rFonts w:eastAsiaTheme="minorEastAsia" w:cs="MyriadPro-Regular"/>
          <w:sz w:val="24"/>
          <w:szCs w:val="24"/>
        </w:rPr>
        <w:t xml:space="preserve"> </w:t>
      </w:r>
      <w:r w:rsidR="00D02065" w:rsidRPr="0011660D">
        <w:rPr>
          <w:rFonts w:eastAsiaTheme="minorEastAsia" w:cs="MyriadPro-Regular"/>
          <w:sz w:val="24"/>
          <w:szCs w:val="24"/>
        </w:rPr>
        <w:t>one’s own perspective</w:t>
      </w:r>
      <w:r w:rsidRPr="0011660D">
        <w:rPr>
          <w:rFonts w:eastAsiaTheme="minorEastAsia" w:cs="MyriadPro-Regular"/>
          <w:sz w:val="24"/>
          <w:szCs w:val="24"/>
        </w:rPr>
        <w:t>.</w:t>
      </w:r>
    </w:p>
    <w:p w14:paraId="736F87ED" w14:textId="236EE96F" w:rsidR="00D02065" w:rsidRPr="0011660D" w:rsidRDefault="00F4629D" w:rsidP="0011660D">
      <w:pPr>
        <w:spacing w:line="276" w:lineRule="auto"/>
        <w:ind w:left="720"/>
        <w:rPr>
          <w:b/>
          <w:sz w:val="24"/>
          <w:szCs w:val="24"/>
        </w:rPr>
      </w:pPr>
      <w:r w:rsidRPr="0011660D">
        <w:rPr>
          <w:rFonts w:eastAsiaTheme="minorEastAsia" w:cs="MyriadPro-Regular"/>
          <w:sz w:val="24"/>
          <w:szCs w:val="24"/>
        </w:rPr>
        <w:t>7. E</w:t>
      </w:r>
      <w:r w:rsidR="00D02065" w:rsidRPr="0011660D">
        <w:rPr>
          <w:rFonts w:eastAsiaTheme="minorEastAsia" w:cs="MyriadPro-Regular"/>
          <w:sz w:val="24"/>
          <w:szCs w:val="24"/>
        </w:rPr>
        <w:t>xplore a real-life/contemporary situation from a TOK perspective in the presentation.</w:t>
      </w:r>
    </w:p>
    <w:p w14:paraId="7588CB62" w14:textId="77777777" w:rsidR="00F4629D" w:rsidRPr="0011660D" w:rsidRDefault="00F4629D" w:rsidP="0011660D">
      <w:pPr>
        <w:spacing w:line="276" w:lineRule="auto"/>
        <w:rPr>
          <w:b/>
          <w:sz w:val="24"/>
          <w:szCs w:val="24"/>
        </w:rPr>
      </w:pPr>
    </w:p>
    <w:p w14:paraId="6F2A1A3B" w14:textId="581AEA60" w:rsidR="00F4629D" w:rsidRPr="0011660D" w:rsidRDefault="002D73F9" w:rsidP="0011660D">
      <w:pPr>
        <w:spacing w:line="276" w:lineRule="auto"/>
        <w:rPr>
          <w:b/>
          <w:sz w:val="24"/>
          <w:szCs w:val="24"/>
        </w:rPr>
      </w:pPr>
      <w:r w:rsidRPr="0011660D">
        <w:rPr>
          <w:b/>
          <w:sz w:val="24"/>
          <w:szCs w:val="24"/>
        </w:rPr>
        <w:t>Grading</w:t>
      </w:r>
    </w:p>
    <w:p w14:paraId="370BBB3D" w14:textId="77777777" w:rsidR="002D73F9" w:rsidRPr="0011660D" w:rsidRDefault="002D73F9" w:rsidP="0011660D">
      <w:pPr>
        <w:spacing w:line="276" w:lineRule="auto"/>
        <w:rPr>
          <w:sz w:val="24"/>
          <w:szCs w:val="24"/>
        </w:rPr>
      </w:pPr>
    </w:p>
    <w:p w14:paraId="1B9E4F33" w14:textId="7B6CE580" w:rsidR="002D73F9" w:rsidRPr="0011660D" w:rsidRDefault="002D73F9" w:rsidP="0011660D">
      <w:pPr>
        <w:spacing w:line="276" w:lineRule="auto"/>
        <w:rPr>
          <w:sz w:val="24"/>
          <w:szCs w:val="24"/>
        </w:rPr>
      </w:pPr>
      <w:r w:rsidRPr="0011660D">
        <w:rPr>
          <w:sz w:val="24"/>
          <w:szCs w:val="24"/>
        </w:rPr>
        <w:t>Your grades will be comprised of the following:</w:t>
      </w:r>
    </w:p>
    <w:p w14:paraId="235127B4" w14:textId="77777777" w:rsidR="002D73F9" w:rsidRPr="0011660D" w:rsidRDefault="002D73F9" w:rsidP="0011660D">
      <w:pPr>
        <w:spacing w:line="276" w:lineRule="auto"/>
        <w:rPr>
          <w:sz w:val="24"/>
          <w:szCs w:val="24"/>
        </w:rPr>
      </w:pPr>
    </w:p>
    <w:p w14:paraId="3D3D4661" w14:textId="018039C9" w:rsidR="00F4629D" w:rsidRPr="0011660D" w:rsidRDefault="00F4629D" w:rsidP="0011660D">
      <w:pPr>
        <w:pStyle w:val="ListParagraph"/>
        <w:numPr>
          <w:ilvl w:val="0"/>
          <w:numId w:val="7"/>
        </w:numPr>
        <w:spacing w:line="276" w:lineRule="auto"/>
        <w:rPr>
          <w:sz w:val="24"/>
          <w:szCs w:val="24"/>
        </w:rPr>
      </w:pPr>
      <w:r w:rsidRPr="0011660D">
        <w:rPr>
          <w:sz w:val="24"/>
          <w:szCs w:val="24"/>
        </w:rPr>
        <w:t>Journal responses</w:t>
      </w:r>
      <w:r w:rsidR="000C2F00" w:rsidRPr="0011660D">
        <w:rPr>
          <w:sz w:val="24"/>
          <w:szCs w:val="24"/>
        </w:rPr>
        <w:t xml:space="preserve"> and informal writing</w:t>
      </w:r>
    </w:p>
    <w:p w14:paraId="72C1B98C" w14:textId="47F3003D" w:rsidR="00F4629D" w:rsidRPr="0011660D" w:rsidRDefault="00F4629D" w:rsidP="0011660D">
      <w:pPr>
        <w:pStyle w:val="ListParagraph"/>
        <w:numPr>
          <w:ilvl w:val="0"/>
          <w:numId w:val="7"/>
        </w:numPr>
        <w:spacing w:line="276" w:lineRule="auto"/>
        <w:rPr>
          <w:sz w:val="24"/>
          <w:szCs w:val="24"/>
        </w:rPr>
      </w:pPr>
      <w:r w:rsidRPr="0011660D">
        <w:rPr>
          <w:sz w:val="24"/>
          <w:szCs w:val="24"/>
        </w:rPr>
        <w:t>Participation</w:t>
      </w:r>
    </w:p>
    <w:p w14:paraId="5C5A45A2" w14:textId="768E344C" w:rsidR="00F4629D" w:rsidRPr="0011660D" w:rsidRDefault="000C2F00" w:rsidP="0011660D">
      <w:pPr>
        <w:pStyle w:val="ListParagraph"/>
        <w:numPr>
          <w:ilvl w:val="0"/>
          <w:numId w:val="7"/>
        </w:numPr>
        <w:spacing w:line="276" w:lineRule="auto"/>
        <w:rPr>
          <w:sz w:val="24"/>
          <w:szCs w:val="24"/>
        </w:rPr>
      </w:pPr>
      <w:r w:rsidRPr="0011660D">
        <w:rPr>
          <w:sz w:val="24"/>
          <w:szCs w:val="24"/>
        </w:rPr>
        <w:t xml:space="preserve">Formal </w:t>
      </w:r>
      <w:r w:rsidR="002D73F9" w:rsidRPr="0011660D">
        <w:rPr>
          <w:sz w:val="24"/>
          <w:szCs w:val="24"/>
        </w:rPr>
        <w:t>Assessments</w:t>
      </w:r>
    </w:p>
    <w:p w14:paraId="51E718EA" w14:textId="77777777" w:rsidR="002D73F9" w:rsidRPr="0011660D" w:rsidRDefault="002D73F9" w:rsidP="0011660D">
      <w:pPr>
        <w:spacing w:line="276" w:lineRule="auto"/>
        <w:rPr>
          <w:b/>
          <w:sz w:val="24"/>
          <w:szCs w:val="24"/>
        </w:rPr>
      </w:pPr>
    </w:p>
    <w:p w14:paraId="479A14C1" w14:textId="10DB2D02" w:rsidR="001E753A" w:rsidRPr="0011660D" w:rsidRDefault="001E753A" w:rsidP="0011660D">
      <w:pPr>
        <w:spacing w:line="276" w:lineRule="auto"/>
        <w:rPr>
          <w:b/>
          <w:sz w:val="24"/>
          <w:szCs w:val="24"/>
        </w:rPr>
      </w:pPr>
      <w:r w:rsidRPr="0011660D">
        <w:rPr>
          <w:b/>
          <w:sz w:val="24"/>
          <w:szCs w:val="24"/>
        </w:rPr>
        <w:t>Materials</w:t>
      </w:r>
    </w:p>
    <w:p w14:paraId="7D1B06A7" w14:textId="77777777" w:rsidR="001E753A" w:rsidRPr="0011660D" w:rsidRDefault="001E753A" w:rsidP="0011660D">
      <w:pPr>
        <w:spacing w:line="276" w:lineRule="auto"/>
        <w:rPr>
          <w:b/>
          <w:sz w:val="24"/>
          <w:szCs w:val="24"/>
        </w:rPr>
      </w:pPr>
    </w:p>
    <w:p w14:paraId="435A4E6A" w14:textId="5D04C8F6" w:rsidR="001E753A" w:rsidRPr="0011660D" w:rsidRDefault="001E753A" w:rsidP="0011660D">
      <w:pPr>
        <w:spacing w:line="276" w:lineRule="auto"/>
        <w:rPr>
          <w:sz w:val="24"/>
          <w:szCs w:val="24"/>
        </w:rPr>
      </w:pPr>
      <w:r w:rsidRPr="0011660D">
        <w:rPr>
          <w:sz w:val="24"/>
          <w:szCs w:val="24"/>
        </w:rPr>
        <w:t xml:space="preserve">You should have a binder to keep all your handouts and notes. You will need these next year to help you with your essay next year. </w:t>
      </w:r>
    </w:p>
    <w:p w14:paraId="75D06A72" w14:textId="77777777" w:rsidR="001E753A" w:rsidRPr="0011660D" w:rsidRDefault="001E753A" w:rsidP="0011660D">
      <w:pPr>
        <w:spacing w:line="276" w:lineRule="auto"/>
        <w:rPr>
          <w:b/>
          <w:sz w:val="24"/>
          <w:szCs w:val="24"/>
        </w:rPr>
      </w:pPr>
    </w:p>
    <w:p w14:paraId="19826A58" w14:textId="418AFA64" w:rsidR="00F4629D" w:rsidRPr="0011660D" w:rsidRDefault="00F4629D" w:rsidP="0011660D">
      <w:pPr>
        <w:spacing w:line="276" w:lineRule="auto"/>
        <w:rPr>
          <w:b/>
          <w:sz w:val="24"/>
          <w:szCs w:val="24"/>
        </w:rPr>
      </w:pPr>
      <w:r w:rsidRPr="0011660D">
        <w:rPr>
          <w:b/>
          <w:sz w:val="24"/>
          <w:szCs w:val="24"/>
        </w:rPr>
        <w:t>IB Assessments</w:t>
      </w:r>
    </w:p>
    <w:p w14:paraId="51E10BB5" w14:textId="77777777" w:rsidR="00F4629D" w:rsidRPr="0011660D" w:rsidRDefault="00F4629D" w:rsidP="0011660D">
      <w:pPr>
        <w:spacing w:line="276" w:lineRule="auto"/>
        <w:rPr>
          <w:b/>
          <w:sz w:val="24"/>
          <w:szCs w:val="24"/>
        </w:rPr>
      </w:pPr>
    </w:p>
    <w:p w14:paraId="3425F253" w14:textId="2722DF8C" w:rsidR="00F4629D" w:rsidRPr="0011660D" w:rsidRDefault="00F4629D" w:rsidP="0011660D">
      <w:pPr>
        <w:spacing w:line="276" w:lineRule="auto"/>
        <w:rPr>
          <w:sz w:val="24"/>
          <w:szCs w:val="24"/>
        </w:rPr>
      </w:pPr>
      <w:r w:rsidRPr="0011660D">
        <w:rPr>
          <w:sz w:val="24"/>
          <w:szCs w:val="24"/>
        </w:rPr>
        <w:t>There are two assessment tasks in the TOK course</w:t>
      </w:r>
      <w:r w:rsidRPr="0011660D">
        <w:rPr>
          <w:b/>
          <w:sz w:val="24"/>
          <w:szCs w:val="24"/>
        </w:rPr>
        <w:t xml:space="preserve">: an </w:t>
      </w:r>
      <w:r w:rsidR="0011660D" w:rsidRPr="0011660D">
        <w:rPr>
          <w:b/>
          <w:sz w:val="24"/>
          <w:szCs w:val="24"/>
        </w:rPr>
        <w:t>exhibition (11</w:t>
      </w:r>
      <w:r w:rsidR="0011660D" w:rsidRPr="0011660D">
        <w:rPr>
          <w:b/>
          <w:sz w:val="24"/>
          <w:szCs w:val="24"/>
          <w:vertAlign w:val="superscript"/>
        </w:rPr>
        <w:t>th</w:t>
      </w:r>
      <w:r w:rsidR="0011660D" w:rsidRPr="0011660D">
        <w:rPr>
          <w:b/>
          <w:sz w:val="24"/>
          <w:szCs w:val="24"/>
        </w:rPr>
        <w:t xml:space="preserve"> grade) and an essay</w:t>
      </w:r>
      <w:r w:rsidRPr="0011660D">
        <w:rPr>
          <w:sz w:val="24"/>
          <w:szCs w:val="24"/>
        </w:rPr>
        <w:t xml:space="preserve"> </w:t>
      </w:r>
      <w:r w:rsidR="0011660D" w:rsidRPr="0011660D">
        <w:rPr>
          <w:sz w:val="24"/>
          <w:szCs w:val="24"/>
        </w:rPr>
        <w:t>(12</w:t>
      </w:r>
      <w:r w:rsidR="0011660D" w:rsidRPr="0011660D">
        <w:rPr>
          <w:sz w:val="24"/>
          <w:szCs w:val="24"/>
          <w:vertAlign w:val="superscript"/>
        </w:rPr>
        <w:t>th</w:t>
      </w:r>
      <w:r w:rsidR="0011660D" w:rsidRPr="0011660D">
        <w:rPr>
          <w:sz w:val="24"/>
          <w:szCs w:val="24"/>
        </w:rPr>
        <w:t xml:space="preserve"> grade). </w:t>
      </w:r>
    </w:p>
    <w:p w14:paraId="6B4C14D5" w14:textId="77777777" w:rsidR="005D62F6" w:rsidRPr="0011660D" w:rsidRDefault="005D62F6" w:rsidP="0011660D">
      <w:pPr>
        <w:spacing w:line="276" w:lineRule="auto"/>
        <w:rPr>
          <w:sz w:val="24"/>
          <w:szCs w:val="24"/>
        </w:rPr>
      </w:pPr>
    </w:p>
    <w:p w14:paraId="7727634B" w14:textId="77777777" w:rsidR="00D02065" w:rsidRPr="0011660D" w:rsidRDefault="00D02065" w:rsidP="0011660D">
      <w:pPr>
        <w:spacing w:line="276" w:lineRule="auto"/>
        <w:rPr>
          <w:b/>
          <w:sz w:val="24"/>
          <w:szCs w:val="24"/>
        </w:rPr>
      </w:pPr>
    </w:p>
    <w:p w14:paraId="3D191D99" w14:textId="70FE09A2" w:rsidR="002B0226" w:rsidRPr="0011660D" w:rsidRDefault="002B0226" w:rsidP="0011660D">
      <w:pPr>
        <w:spacing w:line="276" w:lineRule="auto"/>
        <w:rPr>
          <w:sz w:val="24"/>
          <w:szCs w:val="24"/>
        </w:rPr>
      </w:pPr>
      <w:r w:rsidRPr="0011660D">
        <w:rPr>
          <w:sz w:val="24"/>
          <w:szCs w:val="24"/>
        </w:rPr>
        <w:t xml:space="preserve"> </w:t>
      </w:r>
    </w:p>
    <w:sectPr w:rsidR="002B0226" w:rsidRPr="0011660D" w:rsidSect="00D13388">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yriadPro-Regular">
    <w:altName w:val="Myriad Pro"/>
    <w:panose1 w:val="020B0604020202020204"/>
    <w:charset w:val="4D"/>
    <w:family w:val="swiss"/>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51427E"/>
    <w:multiLevelType w:val="hybridMultilevel"/>
    <w:tmpl w:val="7B667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62702F"/>
    <w:multiLevelType w:val="multilevel"/>
    <w:tmpl w:val="07B6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3534D1"/>
    <w:multiLevelType w:val="hybridMultilevel"/>
    <w:tmpl w:val="08B43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1E736B"/>
    <w:multiLevelType w:val="hybridMultilevel"/>
    <w:tmpl w:val="30301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57805C1"/>
    <w:multiLevelType w:val="multilevel"/>
    <w:tmpl w:val="E65AB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4715FB"/>
    <w:multiLevelType w:val="multilevel"/>
    <w:tmpl w:val="E2AEA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19C3702"/>
    <w:multiLevelType w:val="multilevel"/>
    <w:tmpl w:val="0CF2F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2274664">
    <w:abstractNumId w:val="3"/>
  </w:num>
  <w:num w:numId="2" w16cid:durableId="506023371">
    <w:abstractNumId w:val="0"/>
  </w:num>
  <w:num w:numId="3" w16cid:durableId="894467107">
    <w:abstractNumId w:val="6"/>
  </w:num>
  <w:num w:numId="4" w16cid:durableId="1111438556">
    <w:abstractNumId w:val="5"/>
  </w:num>
  <w:num w:numId="5" w16cid:durableId="1154957147">
    <w:abstractNumId w:val="1"/>
  </w:num>
  <w:num w:numId="6" w16cid:durableId="728722719">
    <w:abstractNumId w:val="4"/>
  </w:num>
  <w:num w:numId="7" w16cid:durableId="18991997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2F6"/>
    <w:rsid w:val="000C2F00"/>
    <w:rsid w:val="000D2AA3"/>
    <w:rsid w:val="0011660D"/>
    <w:rsid w:val="001E753A"/>
    <w:rsid w:val="00263943"/>
    <w:rsid w:val="002B0226"/>
    <w:rsid w:val="002D73F9"/>
    <w:rsid w:val="003657D7"/>
    <w:rsid w:val="00393575"/>
    <w:rsid w:val="003D095A"/>
    <w:rsid w:val="003E4D1F"/>
    <w:rsid w:val="00436A99"/>
    <w:rsid w:val="004B0113"/>
    <w:rsid w:val="005D62F6"/>
    <w:rsid w:val="00721B6C"/>
    <w:rsid w:val="00742A72"/>
    <w:rsid w:val="00844E5E"/>
    <w:rsid w:val="00850382"/>
    <w:rsid w:val="00851ACF"/>
    <w:rsid w:val="0087602B"/>
    <w:rsid w:val="00D02065"/>
    <w:rsid w:val="00D13388"/>
    <w:rsid w:val="00D147BE"/>
    <w:rsid w:val="00EC5181"/>
    <w:rsid w:val="00F4629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6DA6E72"/>
  <w15:docId w15:val="{2C06986D-37B0-AE44-A952-60720F404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Theme="minorEastAsia" w:hAnsi="Cambria" w:cs="Times New Roman"/>
        <w:color w:val="000000"/>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Cambr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D62F6"/>
    <w:rPr>
      <w:color w:val="0000FF" w:themeColor="hyperlink"/>
      <w:u w:val="single"/>
    </w:rPr>
  </w:style>
  <w:style w:type="paragraph" w:styleId="ListParagraph">
    <w:name w:val="List Paragraph"/>
    <w:basedOn w:val="Normal"/>
    <w:uiPriority w:val="34"/>
    <w:qFormat/>
    <w:rsid w:val="005D62F6"/>
    <w:pPr>
      <w:ind w:left="720"/>
      <w:contextualSpacing/>
    </w:pPr>
  </w:style>
  <w:style w:type="paragraph" w:styleId="BalloonText">
    <w:name w:val="Balloon Text"/>
    <w:basedOn w:val="Normal"/>
    <w:link w:val="BalloonTextChar"/>
    <w:uiPriority w:val="99"/>
    <w:semiHidden/>
    <w:unhideWhenUsed/>
    <w:rsid w:val="0085038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50382"/>
    <w:rPr>
      <w:rFonts w:ascii="Lucida Grande" w:eastAsia="Cambria"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230284">
      <w:bodyDiv w:val="1"/>
      <w:marLeft w:val="0"/>
      <w:marRight w:val="0"/>
      <w:marTop w:val="0"/>
      <w:marBottom w:val="0"/>
      <w:divBdr>
        <w:top w:val="none" w:sz="0" w:space="0" w:color="auto"/>
        <w:left w:val="none" w:sz="0" w:space="0" w:color="auto"/>
        <w:bottom w:val="none" w:sz="0" w:space="0" w:color="auto"/>
        <w:right w:val="none" w:sz="0" w:space="0" w:color="auto"/>
      </w:divBdr>
    </w:div>
    <w:div w:id="543369875">
      <w:bodyDiv w:val="1"/>
      <w:marLeft w:val="0"/>
      <w:marRight w:val="0"/>
      <w:marTop w:val="0"/>
      <w:marBottom w:val="0"/>
      <w:divBdr>
        <w:top w:val="none" w:sz="0" w:space="0" w:color="auto"/>
        <w:left w:val="none" w:sz="0" w:space="0" w:color="auto"/>
        <w:bottom w:val="none" w:sz="0" w:space="0" w:color="auto"/>
        <w:right w:val="none" w:sz="0" w:space="0" w:color="auto"/>
      </w:divBdr>
    </w:div>
    <w:div w:id="552617624">
      <w:bodyDiv w:val="1"/>
      <w:marLeft w:val="0"/>
      <w:marRight w:val="0"/>
      <w:marTop w:val="0"/>
      <w:marBottom w:val="0"/>
      <w:divBdr>
        <w:top w:val="none" w:sz="0" w:space="0" w:color="auto"/>
        <w:left w:val="none" w:sz="0" w:space="0" w:color="auto"/>
        <w:bottom w:val="none" w:sz="0" w:space="0" w:color="auto"/>
        <w:right w:val="none" w:sz="0" w:space="0" w:color="auto"/>
      </w:divBdr>
      <w:divsChild>
        <w:div w:id="219244968">
          <w:marLeft w:val="0"/>
          <w:marRight w:val="0"/>
          <w:marTop w:val="0"/>
          <w:marBottom w:val="0"/>
          <w:divBdr>
            <w:top w:val="none" w:sz="0" w:space="0" w:color="auto"/>
            <w:left w:val="none" w:sz="0" w:space="0" w:color="auto"/>
            <w:bottom w:val="none" w:sz="0" w:space="0" w:color="auto"/>
            <w:right w:val="none" w:sz="0" w:space="0" w:color="auto"/>
          </w:divBdr>
          <w:divsChild>
            <w:div w:id="1701004069">
              <w:marLeft w:val="0"/>
              <w:marRight w:val="0"/>
              <w:marTop w:val="0"/>
              <w:marBottom w:val="0"/>
              <w:divBdr>
                <w:top w:val="none" w:sz="0" w:space="0" w:color="auto"/>
                <w:left w:val="none" w:sz="0" w:space="0" w:color="auto"/>
                <w:bottom w:val="none" w:sz="0" w:space="0" w:color="auto"/>
                <w:right w:val="none" w:sz="0" w:space="0" w:color="auto"/>
              </w:divBdr>
              <w:divsChild>
                <w:div w:id="484396074">
                  <w:marLeft w:val="0"/>
                  <w:marRight w:val="0"/>
                  <w:marTop w:val="0"/>
                  <w:marBottom w:val="0"/>
                  <w:divBdr>
                    <w:top w:val="none" w:sz="0" w:space="0" w:color="auto"/>
                    <w:left w:val="none" w:sz="0" w:space="0" w:color="auto"/>
                    <w:bottom w:val="none" w:sz="0" w:space="0" w:color="auto"/>
                    <w:right w:val="none" w:sz="0" w:space="0" w:color="auto"/>
                  </w:divBdr>
                  <w:divsChild>
                    <w:div w:id="20477954">
                      <w:marLeft w:val="0"/>
                      <w:marRight w:val="0"/>
                      <w:marTop w:val="0"/>
                      <w:marBottom w:val="0"/>
                      <w:divBdr>
                        <w:top w:val="none" w:sz="0" w:space="0" w:color="auto"/>
                        <w:left w:val="none" w:sz="0" w:space="0" w:color="auto"/>
                        <w:bottom w:val="none" w:sz="0" w:space="0" w:color="auto"/>
                        <w:right w:val="none" w:sz="0" w:space="0" w:color="auto"/>
                      </w:divBdr>
                      <w:divsChild>
                        <w:div w:id="18748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818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244216">
          <w:marLeft w:val="0"/>
          <w:marRight w:val="0"/>
          <w:marTop w:val="0"/>
          <w:marBottom w:val="0"/>
          <w:divBdr>
            <w:top w:val="none" w:sz="0" w:space="0" w:color="auto"/>
            <w:left w:val="none" w:sz="0" w:space="0" w:color="auto"/>
            <w:bottom w:val="none" w:sz="0" w:space="0" w:color="auto"/>
            <w:right w:val="none" w:sz="0" w:space="0" w:color="auto"/>
          </w:divBdr>
          <w:divsChild>
            <w:div w:id="1997688771">
              <w:marLeft w:val="0"/>
              <w:marRight w:val="0"/>
              <w:marTop w:val="0"/>
              <w:marBottom w:val="0"/>
              <w:divBdr>
                <w:top w:val="none" w:sz="0" w:space="0" w:color="auto"/>
                <w:left w:val="none" w:sz="0" w:space="0" w:color="auto"/>
                <w:bottom w:val="none" w:sz="0" w:space="0" w:color="auto"/>
                <w:right w:val="none" w:sz="0" w:space="0" w:color="auto"/>
              </w:divBdr>
              <w:divsChild>
                <w:div w:id="1768765884">
                  <w:marLeft w:val="0"/>
                  <w:marRight w:val="0"/>
                  <w:marTop w:val="0"/>
                  <w:marBottom w:val="0"/>
                  <w:divBdr>
                    <w:top w:val="none" w:sz="0" w:space="0" w:color="auto"/>
                    <w:left w:val="none" w:sz="0" w:space="0" w:color="auto"/>
                    <w:bottom w:val="none" w:sz="0" w:space="0" w:color="auto"/>
                    <w:right w:val="none" w:sz="0" w:space="0" w:color="auto"/>
                  </w:divBdr>
                  <w:divsChild>
                    <w:div w:id="17828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272577">
      <w:bodyDiv w:val="1"/>
      <w:marLeft w:val="0"/>
      <w:marRight w:val="0"/>
      <w:marTop w:val="0"/>
      <w:marBottom w:val="0"/>
      <w:divBdr>
        <w:top w:val="none" w:sz="0" w:space="0" w:color="auto"/>
        <w:left w:val="none" w:sz="0" w:space="0" w:color="auto"/>
        <w:bottom w:val="none" w:sz="0" w:space="0" w:color="auto"/>
        <w:right w:val="none" w:sz="0" w:space="0" w:color="auto"/>
      </w:divBdr>
    </w:div>
    <w:div w:id="723216289">
      <w:bodyDiv w:val="1"/>
      <w:marLeft w:val="0"/>
      <w:marRight w:val="0"/>
      <w:marTop w:val="0"/>
      <w:marBottom w:val="0"/>
      <w:divBdr>
        <w:top w:val="none" w:sz="0" w:space="0" w:color="auto"/>
        <w:left w:val="none" w:sz="0" w:space="0" w:color="auto"/>
        <w:bottom w:val="none" w:sz="0" w:space="0" w:color="auto"/>
        <w:right w:val="none" w:sz="0" w:space="0" w:color="auto"/>
      </w:divBdr>
    </w:div>
    <w:div w:id="991104014">
      <w:bodyDiv w:val="1"/>
      <w:marLeft w:val="0"/>
      <w:marRight w:val="0"/>
      <w:marTop w:val="0"/>
      <w:marBottom w:val="0"/>
      <w:divBdr>
        <w:top w:val="none" w:sz="0" w:space="0" w:color="auto"/>
        <w:left w:val="none" w:sz="0" w:space="0" w:color="auto"/>
        <w:bottom w:val="none" w:sz="0" w:space="0" w:color="auto"/>
        <w:right w:val="none" w:sz="0" w:space="0" w:color="auto"/>
      </w:divBdr>
    </w:div>
    <w:div w:id="1409035465">
      <w:bodyDiv w:val="1"/>
      <w:marLeft w:val="0"/>
      <w:marRight w:val="0"/>
      <w:marTop w:val="0"/>
      <w:marBottom w:val="0"/>
      <w:divBdr>
        <w:top w:val="none" w:sz="0" w:space="0" w:color="auto"/>
        <w:left w:val="none" w:sz="0" w:space="0" w:color="auto"/>
        <w:bottom w:val="none" w:sz="0" w:space="0" w:color="auto"/>
        <w:right w:val="none" w:sz="0" w:space="0" w:color="auto"/>
      </w:divBdr>
    </w:div>
    <w:div w:id="21182145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416</Words>
  <Characters>2377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Aly Lakhaney</dc:creator>
  <cp:keywords/>
  <dc:description/>
  <cp:lastModifiedBy>Aly Lakhaney</cp:lastModifiedBy>
  <cp:revision>2</cp:revision>
  <cp:lastPrinted>2015-09-10T11:33:00Z</cp:lastPrinted>
  <dcterms:created xsi:type="dcterms:W3CDTF">2022-08-22T01:22:00Z</dcterms:created>
  <dcterms:modified xsi:type="dcterms:W3CDTF">2022-08-22T01:22:00Z</dcterms:modified>
</cp:coreProperties>
</file>